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right"/>
        <w:keepNext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Проект</w:t>
      </w:r>
      <w:r/>
    </w:p>
    <w:p>
      <w:pPr>
        <w:pStyle w:val="832"/>
        <w:jc w:val="right"/>
        <w:rPr>
          <w:szCs w:val="20"/>
        </w:rPr>
      </w:pPr>
      <w:r>
        <w:rPr>
          <w:szCs w:val="20"/>
        </w:rPr>
      </w:r>
      <w:r/>
    </w:p>
    <w:p>
      <w:pPr>
        <w:pStyle w:val="832"/>
        <w:ind w:firstLine="0"/>
        <w:jc w:val="left"/>
        <w:rPr>
          <w:spacing w:val="60"/>
          <w:szCs w:val="20"/>
        </w:rPr>
      </w:pPr>
      <w:r>
        <w:rPr>
          <w:spacing w:val="60"/>
          <w:sz w:val="24"/>
          <w:szCs w:val="24"/>
        </w:rPr>
        <w:t xml:space="preserve">ПРАВИТЕЛЬСТВО ЕВРЕЙСКОЙ АВТОНОМНОЙ ОБЛАСТИ</w:t>
      </w:r>
      <w:r/>
    </w:p>
    <w:p>
      <w:pPr>
        <w:pStyle w:val="832"/>
        <w:jc w:val="center"/>
        <w:rPr>
          <w:sz w:val="22"/>
          <w:szCs w:val="20"/>
        </w:rPr>
      </w:pPr>
      <w:r>
        <w:rPr>
          <w:sz w:val="22"/>
          <w:szCs w:val="20"/>
        </w:rPr>
      </w:r>
      <w:r/>
    </w:p>
    <w:p>
      <w:pPr>
        <w:pStyle w:val="832"/>
        <w:jc w:val="center"/>
        <w:keepNext/>
        <w:rPr>
          <w:b/>
          <w:spacing w:val="40"/>
          <w:sz w:val="36"/>
          <w:szCs w:val="20"/>
        </w:rPr>
        <w:outlineLvl w:val="0"/>
      </w:pPr>
      <w:r>
        <w:rPr>
          <w:b/>
          <w:spacing w:val="40"/>
          <w:sz w:val="36"/>
          <w:szCs w:val="20"/>
        </w:rPr>
        <w:t xml:space="preserve">ПОСТАНОВЛЕНИЕ</w:t>
      </w:r>
      <w:r/>
    </w:p>
    <w:p>
      <w:pPr>
        <w:pStyle w:val="832"/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32"/>
        <w:rPr>
          <w:szCs w:val="20"/>
        </w:rPr>
      </w:pPr>
      <w:r>
        <w:rPr>
          <w:szCs w:val="20"/>
        </w:rPr>
        <w:t xml:space="preserve">       ___________________                                                                 №_________</w:t>
      </w:r>
      <w:r/>
    </w:p>
    <w:p>
      <w:pPr>
        <w:pStyle w:val="832"/>
        <w:jc w:val="center"/>
        <w:rPr>
          <w:szCs w:val="20"/>
        </w:rPr>
      </w:pPr>
      <w:r>
        <w:rPr>
          <w:szCs w:val="20"/>
        </w:rPr>
        <w:t xml:space="preserve">г. Биробиджан</w:t>
      </w:r>
      <w:r/>
    </w:p>
    <w:p>
      <w:pPr>
        <w:pStyle w:val="832"/>
        <w:jc w:val="right"/>
      </w:pPr>
      <w:r/>
      <w:r/>
    </w:p>
    <w:p>
      <w:pPr>
        <w:pStyle w:val="83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правительства Еврейской автономной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18.12.2012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744-пп «О департаменте экономики правительства Еврейской автономной области»</w:t>
      </w:r>
      <w:r/>
    </w:p>
    <w:p>
      <w:pPr>
        <w:pStyle w:val="8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протоколом заседания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 от 18.04.2023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3, правительство Ев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рейской автономной области</w:t>
      </w:r>
      <w:r>
        <w:rPr>
          <w:highlight w:val="white"/>
        </w:rPr>
      </w:r>
      <w:r/>
    </w:p>
    <w:p>
      <w:pPr>
        <w:pStyle w:val="832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ВЛЯЕТ:</w:t>
      </w:r>
      <w:r/>
    </w:p>
    <w:p>
      <w:pPr>
        <w:pStyle w:val="832"/>
        <w:contextualSpacing/>
        <w:ind w:left="0" w:right="0" w:firstLine="709"/>
        <w:jc w:val="both"/>
        <w:spacing w:line="240" w:lineRule="auto"/>
        <w:rPr>
          <w14:ligatures w14:val="none"/>
        </w:rPr>
        <w:suppressLineNumbers w:val="0"/>
      </w:pPr>
      <w:r>
        <w:t xml:space="preserve">1</w:t>
      </w:r>
      <w:r>
        <w:t xml:space="preserve">. </w:t>
      </w:r>
      <w:r>
        <w:t xml:space="preserve">Внести в </w:t>
      </w:r>
      <w:r>
        <w:fldChar w:fldCharType="begin"/>
      </w:r>
      <w:r>
        <w:instrText xml:space="preserve">HYPERLINK consultantplus://offline/ref=047BEBBBDE6B50C89E456D62268BC1303FEAB298D0B3AAFFFB4BD41314F5C476c7AEW </w:instrText>
      </w:r>
      <w:r>
        <w:fldChar w:fldCharType="separate"/>
      </w:r>
      <w:r>
        <w:t xml:space="preserve">постановление</w:t>
      </w:r>
      <w:r>
        <w:fldChar w:fldCharType="end"/>
      </w:r>
      <w:r>
        <w:t xml:space="preserve"> правительства Еврейской ав</w:t>
      </w:r>
      <w:r>
        <w:t xml:space="preserve">тономной области от 18.12.2012 №</w:t>
      </w:r>
      <w:r>
        <w:t xml:space="preserve"> 744-пп</w:t>
      </w:r>
      <w:r>
        <w:t xml:space="preserve"> «</w:t>
      </w:r>
      <w:r>
        <w:t xml:space="preserve">О департаменте экономики правительства Еврейской автономной обла</w:t>
      </w:r>
      <w:r>
        <w:t xml:space="preserve">сти»</w:t>
      </w:r>
      <w:r>
        <w:t xml:space="preserve"> следующ</w:t>
      </w:r>
      <w:r>
        <w:t xml:space="preserve">и</w:t>
      </w:r>
      <w:r>
        <w:t xml:space="preserve">е изменени</w:t>
      </w:r>
      <w:r>
        <w:t xml:space="preserve">я</w:t>
      </w:r>
      <w:r>
        <w:t xml:space="preserve">:</w:t>
      </w:r>
      <w:r/>
    </w:p>
    <w:p>
      <w:pPr>
        <w:pStyle w:val="832"/>
        <w:contextualSpacing/>
        <w:ind w:left="0" w:right="0" w:firstLine="709"/>
        <w:jc w:val="both"/>
        <w:spacing w:line="240" w:lineRule="auto"/>
        <w:rPr>
          <w14:ligatures w14:val="none"/>
        </w:rPr>
        <w:suppressLineNumbers w:val="0"/>
      </w:pPr>
      <w:r>
        <w:t xml:space="preserve">1.1.</w:t>
      </w:r>
      <w:r>
        <w:t xml:space="preserve"> </w:t>
      </w:r>
      <w:r>
        <w:t xml:space="preserve">П</w:t>
      </w:r>
      <w:r>
        <w:fldChar w:fldCharType="begin"/>
      </w:r>
      <w:r>
        <w:instrText xml:space="preserve">HYPERLINK consultantplus://offline/re</w:instrText>
      </w:r>
      <w:r>
        <w:instrText xml:space="preserve">f=047BEBBBDE6B50C89E456D62268BC1303FEAB298D0B3AAFFFB4BD41314F5C4767EA13D9078558794ECE5F8c6A9W </w:instrText>
      </w:r>
      <w:r>
        <w:fldChar w:fldCharType="separate"/>
      </w:r>
      <w:r>
        <w:t xml:space="preserve">ункт 2</w:t>
      </w:r>
      <w:r>
        <w:fldChar w:fldCharType="end"/>
      </w:r>
      <w:r>
        <w:t xml:space="preserve"> изложить в следующей редакции</w:t>
      </w:r>
      <w:r>
        <w:t xml:space="preserve">:</w:t>
      </w:r>
      <w:r/>
    </w:p>
    <w:p>
      <w:pPr>
        <w:pStyle w:val="832"/>
        <w:contextualSpacing/>
        <w:ind w:left="0" w:right="0" w:firstLine="709"/>
        <w:jc w:val="both"/>
        <w:spacing w:line="240" w:lineRule="auto"/>
        <w:rPr>
          <w14:ligatures w14:val="none"/>
        </w:rPr>
        <w:suppressLineNumbers w:val="0"/>
      </w:pPr>
      <w:r>
        <w:t xml:space="preserve">«2. </w:t>
      </w:r>
      <w:r>
        <w:t xml:space="preserve">Установить предельную численность департамента экономики правительства Еврейской ав</w:t>
      </w:r>
      <w:r>
        <w:t xml:space="preserve">тономной области в количестве 36 человек, в том числе 33</w:t>
      </w:r>
      <w:r>
        <w:t xml:space="preserve"> человек, замещающих должности государственной гражданской службы Еврейской автономной области, и 1 человека, замещающего государственную должность Еврейской авт</w:t>
      </w:r>
      <w:r>
        <w:t xml:space="preserve">ономной области.</w:t>
      </w:r>
      <w:r>
        <w:t xml:space="preserve">».</w:t>
      </w:r>
      <w:r>
        <w:rPr>
          <w14:ligatures w14:val="none"/>
        </w:rPr>
      </w:r>
      <w:r/>
    </w:p>
    <w:p>
      <w:pPr>
        <w:contextualSpacing/>
        <w:ind w:left="0" w:right="0" w:firstLine="709"/>
        <w:jc w:val="both"/>
        <w:spacing w:line="240" w:lineRule="auto"/>
        <w:rPr>
          <w14:ligatures w14:val="none"/>
        </w:rPr>
        <w:suppressLineNumbers w:val="0"/>
      </w:pPr>
      <w:r>
        <w:t xml:space="preserve">1.2. В</w:t>
      </w:r>
      <w:hyperlink r:id="rId10" w:tooltip="consultantplus://offline/ref=E3694CAC39DE487C1A70CB1F1D261DE1C49FECF4E75C6598729A75AA6127A8C19240493E11652850B69FD6580611F45F0858B333E6EF21JFY8G" w:history="1">
        <w:r>
          <w:t xml:space="preserve"> пункте 4</w:t>
        </w:r>
      </w:hyperlink>
      <w:r>
        <w:t xml:space="preserve"> </w:t>
      </w:r>
      <w:r>
        <w:t xml:space="preserve">слово «четырех» заменить словом «трех».</w:t>
      </w:r>
      <w:r/>
    </w:p>
    <w:p>
      <w:pPr>
        <w:contextualSpacing/>
        <w:ind w:left="0" w:right="0" w:firstLine="709"/>
        <w:jc w:val="both"/>
        <w:spacing w:before="220" w:after="0" w:line="240" w:lineRule="auto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t xml:space="preserve">1.3. В </w:t>
      </w:r>
      <w:hyperlink r:id="rId11" w:tooltip="consultantplus://offline/ref=E3694CAC39DE487C1A70CB1F1D261DE1C49FECF4E75C6598729A75AA6127A8C19240493E11652A59E99AC3495E1DFD49165CA92FE4EDJ2Y0G" w:history="1">
        <w:r>
          <w:t xml:space="preserve">Положении</w:t>
        </w:r>
      </w:hyperlink>
      <w:r>
        <w:t xml:space="preserve"> о департаменте экономики правительства Еврейской автономной области, утвержденном вышеуказанным постановлением:</w:t>
      </w:r>
      <w:r/>
    </w:p>
    <w:p>
      <w:pPr>
        <w:contextualSpacing/>
        <w:ind w:left="0" w:right="0" w:firstLine="709"/>
        <w:jc w:val="both"/>
        <w:spacing w:before="220" w:after="0" w:line="240" w:lineRule="auto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t xml:space="preserve">- в</w:t>
      </w:r>
      <w:hyperlink r:id="rId12" w:tooltip="consultantplus://offline/ref=E3694CAC39DE487C1A70CB1F1D261DE1C49FECF4E75C6598729A75AA6127A8C19240493E11652D59E99AC3495E1DFD49165CA92FE4EDJ2Y0G" w:history="1">
        <w:r>
          <w:t xml:space="preserve"> пункте 1 раздела I</w:t>
        </w:r>
      </w:hyperlink>
      <w:r>
        <w:t xml:space="preserve"> «Общие положения» слово «промышленности,» исключить;</w:t>
      </w:r>
      <w:r/>
    </w:p>
    <w:p>
      <w:pPr>
        <w:contextualSpacing/>
        <w:ind w:left="0" w:right="0" w:firstLine="709"/>
        <w:jc w:val="both"/>
        <w:spacing w:before="220" w:after="0" w:line="240" w:lineRule="auto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  <w:t xml:space="preserve">- </w:t>
      </w:r>
      <w:r>
        <w:t xml:space="preserve">в </w:t>
      </w:r>
      <w:hyperlink r:id="rId13" w:tooltip="consultantplus://offline/ref=E3694CAC39DE487C1A70CB1F1D261DE1C49FECF4E75C6598729A75AA6127A8C19240493E11652854B69FD6580611F45F0858B333E6EF21JFY8G" w:history="1">
        <w:r>
          <w:t xml:space="preserve">пункте 5</w:t>
        </w:r>
      </w:hyperlink>
      <w:r>
        <w:t xml:space="preserve"> </w:t>
      </w:r>
      <w:hyperlink r:id="rId14" w:tooltip="consultantplus://offline/ref=E3694CAC39DE487C1A70CB1F1D261DE1C49FECF4E75C6598729A75AA6127A8C19240493E11652C59E99AC3495E1DFD49165CA92FE4EDJ2Y0G" w:history="1">
        <w:r>
          <w:t xml:space="preserve">раздела II</w:t>
        </w:r>
      </w:hyperlink>
      <w:r>
        <w:t xml:space="preserve"> «Полномочия департамента экономики»:</w:t>
      </w:r>
      <w:r>
        <w:rPr>
          <w14:ligatures w14:val="none"/>
        </w:rPr>
      </w:r>
      <w:r/>
    </w:p>
    <w:p>
      <w:pPr>
        <w:contextualSpacing/>
        <w:ind w:left="0" w:right="0" w:firstLine="709"/>
        <w:jc w:val="both"/>
        <w:spacing w:before="220" w:after="0" w:line="240" w:lineRule="auto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t xml:space="preserve">в </w:t>
      </w:r>
      <w:hyperlink r:id="rId15" w:tooltip="consultantplus://offline/ref=E3694CAC39DE487C1A70CB1F1D261DE1C49FECF4E75C6598729A75AA6127A8C19240493E11652852BDC88F1B5848A4134355B625FAEF27E5FD23B4J7Y4G" w:history="1">
        <w:r>
          <w:t xml:space="preserve">подпункте 5.2</w:t>
        </w:r>
      </w:hyperlink>
      <w:r>
        <w:t xml:space="preserve"> «</w:t>
      </w:r>
      <w:r>
        <w:t xml:space="preserve">на повышение эффективности деятельности промышленных предп</w:t>
      </w:r>
      <w:r>
        <w:t xml:space="preserve">риятий,» исключить;</w:t>
      </w:r>
      <w:r>
        <w:rPr>
          <w14:ligatures w14:val="none"/>
        </w:rPr>
      </w:r>
      <w:r/>
    </w:p>
    <w:p>
      <w:pPr>
        <w:contextualSpacing/>
        <w:ind w:left="0" w:right="0" w:firstLine="709"/>
        <w:jc w:val="both"/>
        <w:spacing w:before="220" w:after="0" w:line="240" w:lineRule="auto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t xml:space="preserve">подпункты 5.95 и 5.96 признать утратившими силу;</w:t>
      </w:r>
      <w:r/>
    </w:p>
    <w:p>
      <w:pPr>
        <w:contextualSpacing/>
        <w:ind w:left="0" w:right="0" w:firstLine="709"/>
        <w:jc w:val="both"/>
        <w:spacing w:before="220" w:after="0" w:line="240" w:lineRule="auto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t xml:space="preserve">- в</w:t>
      </w:r>
      <w:hyperlink r:id="rId16" w:tooltip="consultantplus://offline/ref=E3694CAC39DE487C1A70CB1F1D261DE1C49FECF4E75C6598729A75AA6127A8C19240493E11652B51B69FD6580611F45F0858B333E6EF21JFY8G" w:history="1">
        <w:r>
          <w:t xml:space="preserve"> пункте 8 раздела III</w:t>
        </w:r>
      </w:hyperlink>
      <w:r>
        <w:t xml:space="preserve"> «Организация деятельности департамента» слово «четырех» заменить словом «трех».</w:t>
      </w:r>
      <w:r/>
    </w:p>
    <w:p>
      <w:pPr>
        <w:contextualSpacing/>
        <w:ind w:left="0" w:right="0" w:firstLine="709"/>
        <w:jc w:val="both"/>
        <w:spacing w:before="22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t xml:space="preserve">2. Настоящее постановление вступает в силу со дня его официального опубликования, </w:t>
      </w:r>
      <w:r>
        <w:t xml:space="preserve">за исключением подпунктов 1.1 и 1.2, абзаца шестого подпункта 1.3 пункта 1 настоящего постановления.</w:t>
      </w:r>
      <w:r/>
    </w:p>
    <w:p>
      <w:pPr>
        <w:contextualSpacing/>
        <w:ind w:left="0" w:right="0" w:firstLine="709"/>
        <w:jc w:val="both"/>
        <w:spacing w:before="220" w:after="0" w:line="240" w:lineRule="auto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t xml:space="preserve">Подпункты 1.1 </w:t>
      </w:r>
      <w:r>
        <w:t xml:space="preserve">и 1.2, абзац шестой подпункта 1.3 </w:t>
      </w:r>
      <w:r>
        <w:t xml:space="preserve">пункта 1 настоящего постановления вступают в силу со дня его официального опубликования и распространяются на правоотношения, возникающие с 1 июля 2023 года.</w:t>
      </w:r>
      <w:r/>
    </w:p>
    <w:p>
      <w:pPr>
        <w:ind w:left="0" w:right="0" w:firstLine="709"/>
        <w:jc w:val="both"/>
        <w:spacing w:before="0" w:after="0" w:line="240" w:lineRule="auto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 </w:t>
      </w:r>
      <w:r/>
    </w:p>
    <w:p>
      <w:pPr>
        <w:pStyle w:val="832"/>
        <w:ind w:left="0" w:right="0" w:firstLine="709"/>
        <w:jc w:val="both"/>
        <w:spacing w:line="240" w:lineRule="auto"/>
        <w:rPr>
          <w14:ligatures w14:val="none"/>
        </w:rPr>
      </w:pPr>
      <w:r>
        <w:rPr>
          <w14:ligatures w14:val="none"/>
        </w:rPr>
      </w:r>
      <w:r/>
    </w:p>
    <w:p>
      <w:pPr>
        <w:pStyle w:val="832"/>
        <w:ind w:left="0" w:right="0" w:firstLine="709"/>
        <w:jc w:val="both"/>
        <w:spacing w:line="240" w:lineRule="auto"/>
        <w:rPr>
          <w14:ligatures w14:val="none"/>
        </w:rPr>
      </w:pPr>
      <w:r>
        <w:rPr>
          <w14:ligatures w14:val="none"/>
        </w:rPr>
      </w:r>
      <w:r/>
    </w:p>
    <w:p>
      <w:pPr>
        <w:pStyle w:val="832"/>
        <w:ind w:firstLine="0"/>
        <w:jc w:val="both"/>
        <w:spacing w:line="240" w:lineRule="auto"/>
        <w:rPr>
          <w14:ligatures w14:val="none"/>
        </w:rPr>
      </w:pPr>
      <w:r>
        <w:t xml:space="preserve">Губернатор области</w:t>
        <w:tab/>
        <w:tab/>
        <w:tab/>
        <w:tab/>
        <w:tab/>
        <w:tab/>
      </w:r>
      <w:r>
        <w:t xml:space="preserve"> </w:t>
      </w:r>
      <w:r>
        <w:t xml:space="preserve">   </w:t>
      </w:r>
      <w:r>
        <w:t xml:space="preserve">        Р.Э. Гольдштейн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2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character" w:styleId="832" w:default="1">
    <w:name w:val="Normal"/>
    <w:next w:val="832"/>
    <w:link w:val="832"/>
    <w:qFormat/>
    <w:pPr>
      <w:ind w:firstLine="709"/>
      <w:jc w:val="both"/>
    </w:pPr>
    <w:rPr>
      <w:sz w:val="28"/>
      <w:szCs w:val="28"/>
      <w:lang w:val="ru-RU" w:eastAsia="ru-RU" w:bidi="ar-SA"/>
    </w:rPr>
  </w:style>
  <w:style w:type="paragraph" w:styleId="833">
    <w:name w:val="Заголовок 1"/>
    <w:basedOn w:val="832"/>
    <w:next w:val="832"/>
    <w:link w:val="842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834">
    <w:name w:val="Заголовок 2"/>
    <w:basedOn w:val="832"/>
    <w:next w:val="832"/>
    <w:link w:val="843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35">
    <w:name w:val="Заголовок 3"/>
    <w:basedOn w:val="832"/>
    <w:next w:val="835"/>
    <w:link w:val="844"/>
    <w:qFormat/>
    <w:pPr>
      <w:ind w:left="250"/>
      <w:spacing w:before="188" w:after="125" w:line="264" w:lineRule="auto"/>
      <w:outlineLvl w:val="2"/>
    </w:pPr>
    <w:rPr>
      <w:rFonts w:ascii="Verdana" w:hAnsi="Verdana"/>
      <w:spacing w:val="-10"/>
      <w:sz w:val="27"/>
      <w:szCs w:val="27"/>
    </w:rPr>
  </w:style>
  <w:style w:type="paragraph" w:styleId="836">
    <w:name w:val="Заголовок 4"/>
    <w:basedOn w:val="832"/>
    <w:next w:val="832"/>
    <w:link w:val="845"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37">
    <w:name w:val="Основной шрифт абзаца"/>
    <w:next w:val="837"/>
    <w:link w:val="832"/>
    <w:uiPriority w:val="1"/>
    <w:semiHidden/>
    <w:unhideWhenUsed/>
  </w:style>
  <w:style w:type="table" w:styleId="838">
    <w:name w:val="Обычная таблица"/>
    <w:next w:val="838"/>
    <w:link w:val="832"/>
    <w:uiPriority w:val="99"/>
    <w:semiHidden/>
    <w:unhideWhenUsed/>
    <w:tblPr/>
  </w:style>
  <w:style w:type="numbering" w:styleId="839">
    <w:name w:val="Нет списка"/>
    <w:next w:val="839"/>
    <w:link w:val="832"/>
    <w:uiPriority w:val="99"/>
    <w:semiHidden/>
    <w:unhideWhenUsed/>
  </w:style>
  <w:style w:type="character" w:styleId="840">
    <w:name w:val="Строгий"/>
    <w:next w:val="840"/>
    <w:link w:val="832"/>
    <w:qFormat/>
    <w:rPr>
      <w:b/>
      <w:bCs/>
    </w:rPr>
  </w:style>
  <w:style w:type="character" w:styleId="841">
    <w:name w:val="Выделение"/>
    <w:next w:val="841"/>
    <w:link w:val="832"/>
    <w:qFormat/>
    <w:rPr>
      <w:i/>
      <w:iCs/>
    </w:rPr>
  </w:style>
  <w:style w:type="character" w:styleId="842">
    <w:name w:val=" Знак Знак6"/>
    <w:next w:val="842"/>
    <w:link w:val="833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843">
    <w:name w:val=" Знак Знак5"/>
    <w:next w:val="843"/>
    <w:link w:val="834"/>
    <w:semiHidden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844">
    <w:name w:val=" Знак Знак4"/>
    <w:next w:val="844"/>
    <w:link w:val="835"/>
    <w:rPr>
      <w:rFonts w:ascii="Verdana" w:hAnsi="Verdana"/>
      <w:spacing w:val="-10"/>
      <w:sz w:val="27"/>
      <w:szCs w:val="27"/>
      <w:lang w:eastAsia="ru-RU"/>
    </w:rPr>
  </w:style>
  <w:style w:type="character" w:styleId="845">
    <w:name w:val=" Знак Знак3"/>
    <w:next w:val="845"/>
    <w:link w:val="836"/>
    <w:semiHidden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846">
    <w:name w:val="Основной текст"/>
    <w:basedOn w:val="832"/>
    <w:next w:val="846"/>
    <w:link w:val="832"/>
    <w:pPr>
      <w:ind w:right="98"/>
    </w:pPr>
    <w:rPr>
      <w:sz w:val="28"/>
    </w:rPr>
  </w:style>
  <w:style w:type="paragraph" w:styleId="847">
    <w:name w:val="Текст выноски"/>
    <w:basedOn w:val="832"/>
    <w:next w:val="847"/>
    <w:link w:val="8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8">
    <w:name w:val=" Знак Знак2"/>
    <w:next w:val="848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>
    <w:name w:val="Верхний колонтитул"/>
    <w:basedOn w:val="832"/>
    <w:next w:val="849"/>
    <w:link w:val="8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0">
    <w:name w:val=" Знак Знак1"/>
    <w:next w:val="850"/>
    <w:link w:val="849"/>
    <w:uiPriority w:val="99"/>
    <w:rPr>
      <w:sz w:val="24"/>
      <w:szCs w:val="24"/>
    </w:rPr>
  </w:style>
  <w:style w:type="paragraph" w:styleId="851">
    <w:name w:val="Нижний колонтитул"/>
    <w:basedOn w:val="832"/>
    <w:next w:val="851"/>
    <w:link w:val="8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2">
    <w:name w:val=" Знак Знак"/>
    <w:next w:val="852"/>
    <w:link w:val="851"/>
    <w:uiPriority w:val="99"/>
    <w:rPr>
      <w:sz w:val="24"/>
      <w:szCs w:val="24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E3694CAC39DE487C1A70CB1F1D261DE1C49FECF4E75C6598729A75AA6127A8C19240493E11652850B69FD6580611F45F0858B333E6EF21JFY8G" TargetMode="External"/><Relationship Id="rId11" Type="http://schemas.openxmlformats.org/officeDocument/2006/relationships/hyperlink" Target="consultantplus://offline/ref=E3694CAC39DE487C1A70CB1F1D261DE1C49FECF4E75C6598729A75AA6127A8C19240493E11652A59E99AC3495E1DFD49165CA92FE4EDJ2Y0G" TargetMode="External"/><Relationship Id="rId12" Type="http://schemas.openxmlformats.org/officeDocument/2006/relationships/hyperlink" Target="consultantplus://offline/ref=E3694CAC39DE487C1A70CB1F1D261DE1C49FECF4E75C6598729A75AA6127A8C19240493E11652D59E99AC3495E1DFD49165CA92FE4EDJ2Y0G" TargetMode="External"/><Relationship Id="rId13" Type="http://schemas.openxmlformats.org/officeDocument/2006/relationships/hyperlink" Target="consultantplus://offline/ref=E3694CAC39DE487C1A70CB1F1D261DE1C49FECF4E75C6598729A75AA6127A8C19240493E11652854B69FD6580611F45F0858B333E6EF21JFY8G" TargetMode="External"/><Relationship Id="rId14" Type="http://schemas.openxmlformats.org/officeDocument/2006/relationships/hyperlink" Target="consultantplus://offline/ref=E3694CAC39DE487C1A70CB1F1D261DE1C49FECF4E75C6598729A75AA6127A8C19240493E11652C59E99AC3495E1DFD49165CA92FE4EDJ2Y0G" TargetMode="External"/><Relationship Id="rId15" Type="http://schemas.openxmlformats.org/officeDocument/2006/relationships/hyperlink" Target="consultantplus://offline/ref=E3694CAC39DE487C1A70CB1F1D261DE1C49FECF4E75C6598729A75AA6127A8C19240493E11652852BDC88F1B5848A4134355B625FAEF27E5FD23B4J7Y4G" TargetMode="External"/><Relationship Id="rId16" Type="http://schemas.openxmlformats.org/officeDocument/2006/relationships/hyperlink" Target="consultantplus://offline/ref=E3694CAC39DE487C1A70CB1F1D261DE1C49FECF4E75C6598729A75AA6127A8C19240493E11652B51B69FD6580611F45F0858B333E6EF21JFY8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Экономика ЕАО</Company>
  <DocSecurity>0</DocSecurity>
  <HyperlinksChanged>false</HyperlinksChanged>
  <ScaleCrop>false</ScaleCrop>
  <SharedDoc>false</SharedDoc>
  <Template>предложение в положение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</dc:creator>
  <cp:revision>49</cp:revision>
  <dcterms:created xsi:type="dcterms:W3CDTF">2013-11-14T01:36:00Z</dcterms:created>
  <dcterms:modified xsi:type="dcterms:W3CDTF">2023-04-18T07:18:07Z</dcterms:modified>
  <cp:version>730895</cp:version>
</cp:coreProperties>
</file>